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1D9A2"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12706C7"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Năm, ngày 13/10/2022.</w:t>
      </w:r>
    </w:p>
    <w:p w14:paraId="513BBB7C" w14:textId="77777777" w:rsidR="00FC1437" w:rsidRDefault="00467726" w:rsidP="00A97BB7">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7B9470EA" w14:textId="77777777" w:rsidR="00FC1437" w:rsidRDefault="00467726" w:rsidP="00A97BB7">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NỘI DUNG HỌC TẬP ĐỀ TÀI 1036</w:t>
      </w:r>
    </w:p>
    <w:p w14:paraId="08BCC9C1" w14:textId="77777777" w:rsidR="00FC1437" w:rsidRDefault="00467726" w:rsidP="00A97BB7">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“HẠNH PHÚC Ở ĐÂU</w:t>
      </w:r>
      <w:r w:rsidR="00A609C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MỸ MÃN Ở ĐÂU”</w:t>
      </w:r>
    </w:p>
    <w:p w14:paraId="4D94B79F"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Chúng ta luôn mong cầu hạnh phúc, mong cầu những điều tốt đẹp đến với cuộc sống của mình. Cách chúng ta khởi tâm động niệm sẽ quyết định chúng ta có cuộc sống hạnh phúc, </w:t>
      </w:r>
      <w:r w:rsidR="0088260E">
        <w:rPr>
          <w:rFonts w:ascii="Times New Roman" w:eastAsia="Times New Roman" w:hAnsi="Times New Roman" w:cs="Times New Roman"/>
          <w:sz w:val="24"/>
          <w:szCs w:val="24"/>
        </w:rPr>
        <w:t>mỹ mãn hay không!</w:t>
      </w:r>
    </w:p>
    <w:p w14:paraId="5D5525AD"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Người xưa nói: “</w:t>
      </w:r>
      <w:r>
        <w:rPr>
          <w:rFonts w:ascii="Times New Roman" w:eastAsia="Times New Roman" w:hAnsi="Times New Roman" w:cs="Times New Roman"/>
          <w:i/>
          <w:sz w:val="24"/>
          <w:szCs w:val="24"/>
        </w:rPr>
        <w:t>Một nhà no ấm, ngàn nhà oán trách</w:t>
      </w:r>
      <w:r>
        <w:rPr>
          <w:rFonts w:ascii="Times New Roman" w:eastAsia="Times New Roman" w:hAnsi="Times New Roman" w:cs="Times New Roman"/>
          <w:sz w:val="24"/>
          <w:szCs w:val="24"/>
        </w:rPr>
        <w:t xml:space="preserve">”. Nếu chúng ta chỉ nghĩ đến hạnh phúc, sự no ấm của riêng gia đình mình mà không nghĩ đến người khác thì mọi người sẽ oán trách chúng ta. Khi chúng ta đem hạnh phúc của chúng ta chia sẻ với mọi người thì chúng ta sẽ cảm nhận được hạnh phúc chân thật trong nội tâm. Chúng ta chia sẻ những gì mình có cho người khác thì những điều đó sẽ càng được nhân lên nhiều hơn. Người thế gian không hiểu điều này! Họ cho rằng cho đi là sẽ mất, cho đi thì sẽ hết! </w:t>
      </w:r>
    </w:p>
    <w:p w14:paraId="269352AA"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người nói với tôi là họ không có cuộc sống hạnh phúc. Họ có nhà ở, có cơm ăn, có con cái nên tôi khuyên họ chia sẻ những gì mình có cho mọi người thì họ sẽ có được hạnh phúc chân thật. Chúng ta mong muốn có cuộc sống hạnh phúc, cuộc sống mỹ mãn nhưng chúng ta thường tự tư ích kỷ. Chúng ta phát tâm làm việc vì chúng sanh thì chúng ta sẽ nhìn thấy có rất nhiều việc để làm. Những người chỉ nghĩ cho bản thân, tình chấp thì họ không thể nhìn thấy những chúng sanh khổ nạn. Khởi tâm động niệm của chúng ta là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thì chúng ta sẽ cảm tình mà làm việc. Chúng ta sẽ chỉ làm những việc mang lại lợi ích của mình, người của mình. </w:t>
      </w:r>
    </w:p>
    <w:p w14:paraId="7CD6FE0C" w14:textId="77777777" w:rsidR="00FC1437" w:rsidRDefault="00467726" w:rsidP="00A97BB7">
      <w:pPr>
        <w:pStyle w:val="Normal1"/>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Đối tượng cứu giúp của Phật Bồ Tát là tất cả chúng sang tận hư không khắp pháp giới, những chúng sanh khổ nạn hữu duyên, không phân biệt màu da, chủng tộc, tôn giáo. Chúng ta phân biệt học trò của mình, học trò của người thì tâm của chúng ta vẫn là tâm của phàm phu. Tâm Bồ Đề là tâm rời xa sự phân biệt, chấp trước. Chúng ta muốn đi tìm hạnh phúc nhưng chúng ta chìm ngập trong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chìm ngập trong “</w:t>
      </w:r>
      <w:r>
        <w:rPr>
          <w:rFonts w:ascii="Times New Roman" w:eastAsia="Times New Roman" w:hAnsi="Times New Roman" w:cs="Times New Roman"/>
          <w:i/>
          <w:sz w:val="24"/>
          <w:szCs w:val="24"/>
        </w:rPr>
        <w:t>cái ta</w:t>
      </w:r>
      <w:r>
        <w:rPr>
          <w:rFonts w:ascii="Times New Roman" w:eastAsia="Times New Roman" w:hAnsi="Times New Roman" w:cs="Times New Roman"/>
          <w:sz w:val="24"/>
          <w:szCs w:val="24"/>
        </w:rPr>
        <w:t>” và “</w:t>
      </w:r>
      <w:r>
        <w:rPr>
          <w:rFonts w:ascii="Times New Roman" w:eastAsia="Times New Roman" w:hAnsi="Times New Roman" w:cs="Times New Roman"/>
          <w:i/>
          <w:sz w:val="24"/>
          <w:szCs w:val="24"/>
        </w:rPr>
        <w:t>cái của ta</w:t>
      </w:r>
      <w:r>
        <w:rPr>
          <w:rFonts w:ascii="Times New Roman" w:eastAsia="Times New Roman" w:hAnsi="Times New Roman" w:cs="Times New Roman"/>
          <w:sz w:val="24"/>
          <w:szCs w:val="24"/>
        </w:rPr>
        <w:t>”!</w:t>
      </w:r>
    </w:p>
    <w:p w14:paraId="5EDD1EB3"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Gần đây, khi các nhà khảo cổ học khai quật một lăng mộ, họ thấy trong lăng mộ có nhiều vàng bạc, châu báu và cả sách giáo huấn của Ngài Khổng Tử. Khi họ mất đi họ cũng muốn mang theo những gì tốt nhất ở thế gian. Họ tham lam đến mức ngu muội! Có người còn sống nhưng họ tạc tượng cả gia đình để thờ cúng vì họ muốn được lưu danh thiên cổ. Họ sống chỉ biết chính mình! Họ không lắng nghe được tiếng khổ đau của chúng sanh. Trong tên của “</w:t>
      </w:r>
      <w:r>
        <w:rPr>
          <w:rFonts w:ascii="Times New Roman" w:eastAsia="Times New Roman" w:hAnsi="Times New Roman" w:cs="Times New Roman"/>
          <w:b/>
          <w:i/>
          <w:sz w:val="24"/>
          <w:szCs w:val="24"/>
        </w:rPr>
        <w:t>Bồ Tát Quán Thế Âm</w:t>
      </w:r>
      <w:r>
        <w:rPr>
          <w:rFonts w:ascii="Times New Roman" w:eastAsia="Times New Roman" w:hAnsi="Times New Roman" w:cs="Times New Roman"/>
          <w:sz w:val="24"/>
          <w:szCs w:val="24"/>
        </w:rPr>
        <w:t>”, chữ “</w:t>
      </w:r>
      <w:r>
        <w:rPr>
          <w:rFonts w:ascii="Times New Roman" w:eastAsia="Times New Roman" w:hAnsi="Times New Roman" w:cs="Times New Roman"/>
          <w:i/>
          <w:sz w:val="24"/>
          <w:szCs w:val="24"/>
        </w:rPr>
        <w:t>Quán</w:t>
      </w:r>
      <w:r>
        <w:rPr>
          <w:rFonts w:ascii="Times New Roman" w:eastAsia="Times New Roman" w:hAnsi="Times New Roman" w:cs="Times New Roman"/>
          <w:sz w:val="24"/>
          <w:szCs w:val="24"/>
        </w:rPr>
        <w:t>” nghĩa là Ngài lắng nghe được tiếng kêu khổ của chúng sanh ở khắp thế gian.</w:t>
      </w:r>
    </w:p>
    <w:p w14:paraId="63EF9B1B"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thế gian luôn muốn củng cố tiền bạc, địa vị. Chúng ta đi ra ngoài mà chúng ta không phải lo đóng cửa nhà thì đó là chúng ta đang có cuộc sống an nhiên, tự tại. Chúng ta ở trong ngôi biệt thự đắt tiền, khi mất chúng ta có lăng mộ hoành tráng thì những việc này không giúp ích cho việc tu hành của chúng ta. Một tấn gạo chỉ hơn 10 triệu nhưng có những người vỡ nợ số tiền lên đến 13.000 tỷ. Nếu số tiền này quy ra gạo thì rất nhiều chúng sanh nghèo đói sẽ có gạo ăn. Người xưa nói: “</w:t>
      </w:r>
      <w:r>
        <w:rPr>
          <w:rFonts w:ascii="Times New Roman" w:eastAsia="Times New Roman" w:hAnsi="Times New Roman" w:cs="Times New Roman"/>
          <w:i/>
          <w:sz w:val="24"/>
          <w:szCs w:val="24"/>
        </w:rPr>
        <w:t>Một nhà no ấm, ngàn nhà oán</w:t>
      </w:r>
      <w:r>
        <w:rPr>
          <w:rFonts w:ascii="Times New Roman" w:eastAsia="Times New Roman" w:hAnsi="Times New Roman" w:cs="Times New Roman"/>
          <w:sz w:val="24"/>
          <w:szCs w:val="24"/>
        </w:rPr>
        <w:t>”. Chúng ta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không có tâm đồng cảm với người thì hạnh phúc của chúng ta không thể bền vững. Chúng ta không thể hạnh phúc khi những người xung quang đang khổ nạn.</w:t>
      </w:r>
    </w:p>
    <w:p w14:paraId="7A1E5217"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Chúng ta muốn có đời sống hạnh phúc mỹ mãn thì chúng ta phải giúp tất cả chúng sanh. </w:t>
      </w:r>
      <w:r w:rsidR="0088260E">
        <w:rPr>
          <w:rFonts w:ascii="Times New Roman" w:eastAsia="Times New Roman" w:hAnsi="Times New Roman" w:cs="Times New Roman"/>
          <w:b/>
          <w:i/>
          <w:sz w:val="24"/>
          <w:szCs w:val="24"/>
        </w:rPr>
        <w:t>Chúng</w:t>
      </w:r>
      <w:r>
        <w:rPr>
          <w:rFonts w:ascii="Times New Roman" w:eastAsia="Times New Roman" w:hAnsi="Times New Roman" w:cs="Times New Roman"/>
          <w:b/>
          <w:i/>
          <w:sz w:val="24"/>
          <w:szCs w:val="24"/>
        </w:rPr>
        <w:t xml:space="preserve"> sanh hạnh phúc thì chúng ta cũng sẽ hạnh phúc</w:t>
      </w:r>
      <w:r>
        <w:rPr>
          <w:rFonts w:ascii="Times New Roman" w:eastAsia="Times New Roman" w:hAnsi="Times New Roman" w:cs="Times New Roman"/>
          <w:sz w:val="24"/>
          <w:szCs w:val="24"/>
        </w:rPr>
        <w:t>”. Tất cả mọi người trên thế giới ấm no, hạnh phúc thì thế giới đó là một thế giới đại đồng. Tất cả mọi người trong xã hội ấm no, hạnh phúc thì xã hội đó là một xã hội đại đồng. Nếu trong xã hội mọi người khổ đau thì chúng ta cũng không thể có sự bình yên để hưởng thụ hạnh phúc.</w:t>
      </w:r>
    </w:p>
    <w:p w14:paraId="78404326"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muốn có đời sống hạnh phúc mỹ mãn thì những người xung quanh chúng ta cũng phải có hạnh phúc. Tất cả mọi người cùng có cuộc sống hạnh phúc thì hạnh phúc của chúng ta sẽ bền vững. Nếu đời sống của người khác gian nan, khốn khổ mà đời sống của chúng ta dư dả, hoang phí thì người ta sẽ muốn cướp đi hạnh phúc của chúng ta. Chúng ta nhất định sẽ gặp tai nạn!</w:t>
      </w:r>
      <w:r>
        <w:rPr>
          <w:rFonts w:ascii="Times New Roman" w:eastAsia="Times New Roman" w:hAnsi="Times New Roman" w:cs="Times New Roman"/>
          <w:sz w:val="24"/>
          <w:szCs w:val="24"/>
        </w:rPr>
        <w:t>”.Có một người phú ông, khi nhà ông cháy thì không ai đến cứu giúp. Họ còn mong nhà ông cháy vì ông sống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không quan tâm đến những người khổ nạn.</w:t>
      </w:r>
    </w:p>
    <w:p w14:paraId="545D0050"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trải qua đời sống dư dả trong khi người khác có đời sống đói khổ thì người khác sẽ đố kỵ. Họ sẽ oán hận thậm chí họ tìm cách để cướp bóc, hãm hại chúng ta vì vậy chúng ta không có thể có cuộc sống an vui. Phật dạy chúng ta, chúng ta giúp đỡ chính mình thoát khỏi bần cùng, khổ nạn thì chúng ta cũng phải giúp đỡ chúng sanh</w:t>
      </w:r>
      <w:r>
        <w:rPr>
          <w:rFonts w:ascii="Times New Roman" w:eastAsia="Times New Roman" w:hAnsi="Times New Roman" w:cs="Times New Roman"/>
          <w:sz w:val="24"/>
          <w:szCs w:val="24"/>
        </w:rPr>
        <w:t>”. Chúng ta có hạnh phúc thì chúng ta cũng phải tận tâm, tận lực, vô điều kiện mà giúp đỡ mọi người. Người thế gian tranh đấu, bất chấp tất cả để làm lợi ích cho mình. Nhà Phật gọi đó là việc làm: “</w:t>
      </w:r>
      <w:r>
        <w:rPr>
          <w:rFonts w:ascii="Times New Roman" w:eastAsia="Times New Roman" w:hAnsi="Times New Roman" w:cs="Times New Roman"/>
          <w:i/>
          <w:sz w:val="24"/>
          <w:szCs w:val="24"/>
        </w:rPr>
        <w:t>Lợi mình, hại người</w:t>
      </w:r>
      <w:r>
        <w:rPr>
          <w:rFonts w:ascii="Times New Roman" w:eastAsia="Times New Roman" w:hAnsi="Times New Roman" w:cs="Times New Roman"/>
          <w:sz w:val="24"/>
          <w:szCs w:val="24"/>
        </w:rPr>
        <w:t xml:space="preserve">”. </w:t>
      </w:r>
    </w:p>
    <w:p w14:paraId="0EE1F27A"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Ngày nay, nếu có ai làm việc tốt thì mọi người cho rằng họ đang có mưu đồ. Họ cho rằng, con người ai cũng tham, có mưu cầu cho riêng mình. Một số người tu hành vẫn mưu cầu, mong muốn hưởng thụ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Những người này đã làm người thế gian mất niềm tin vào Phật pháp. Nhiều người bị lừa nhiều lần, bị lừa đến te tua nên họ mất đi niềm tin vào Phật pháp. Chúng ta là người học Phật, chúng ta phải làm ra biểu pháp, làm ra tấm gương cho người. Chúng ta đã học hơn 1000 chuyên đề. Hòa Thượng dạy chúng ta tất cả những phương diện nhỏ của đời sống. </w:t>
      </w:r>
    </w:p>
    <w:p w14:paraId="0D1FFE00"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có trí tuệ thì họ sẽ kiểm soát từng khởi tâm động niệm của chính mình. Chúng ta làm việc bằng vọng tưởng, phân biệt, chấp trước thì chúng ta sẽ gây hại cho mình và cho người. Người xưa dạy chúng ta: “</w:t>
      </w:r>
      <w:r>
        <w:rPr>
          <w:rFonts w:ascii="Times New Roman" w:eastAsia="Times New Roman" w:hAnsi="Times New Roman" w:cs="Times New Roman"/>
          <w:i/>
          <w:sz w:val="24"/>
          <w:szCs w:val="24"/>
        </w:rPr>
        <w:t>Cẩn tắc vô ưu</w:t>
      </w:r>
      <w:r>
        <w:rPr>
          <w:rFonts w:ascii="Times New Roman" w:eastAsia="Times New Roman" w:hAnsi="Times New Roman" w:cs="Times New Roman"/>
          <w:sz w:val="24"/>
          <w:szCs w:val="24"/>
        </w:rPr>
        <w:t>”. Chúng ta cẩn trọng trong mọi việc thì chúng ta sẽ không phải lo lắng. Chúng ta cẩn trọng trong khởi tâm động niệm thì chúng ta không phải lo lắng mình sẽ làm sai. Chúng ta cẩn trọng trong đối nhân xử thế tiếp vật thì chúng ta sẽ tránh gây hại cho người. Chúng ta tự mình làm tự mình chịu, Phật Bồ Tát không ban được hạnh phúc cho chúng ta.</w:t>
      </w:r>
    </w:p>
    <w:p w14:paraId="1F600B03"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phải giúp chính mình và giúp chúng sanh. Chúng sanh không có một gia đình hạnh phúc, chúng sanh không biết đường để thoát khỏi khổ đau, sanh tử thì chúng ta giúp họ. Chúng ta phát dương quang đại giáo dục của Phật, của Thánh Hiền thì chúng ta và những người xung quanh đều có hạnh phúc. Chúng ta không cần tìm cầu ở bên ngoài mà hạnh phúc được quyết định bởi cách khởi tâm động niệm, đối nhân xử thế của chúng ta.</w:t>
      </w:r>
    </w:p>
    <w:p w14:paraId="429330BB"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giúp đỡ chúng sanh bằng cách khắc phục tập khí ác nghiệp nhiều đời nhiều kiếp của chúng ta. Tập khí xấu ác nhất chính là “tự tư tự lợi”. Tập khí “tự tư tự lợi” đã ngăn cản chúng ta lợi ích tha nhân”</w:t>
      </w:r>
      <w:r>
        <w:rPr>
          <w:rFonts w:ascii="Times New Roman" w:eastAsia="Times New Roman" w:hAnsi="Times New Roman" w:cs="Times New Roman"/>
          <w:sz w:val="24"/>
          <w:szCs w:val="24"/>
        </w:rPr>
        <w:t>. Những tập khí ác nghiệp của chúng ta chính là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hưởng thụ “</w:t>
      </w:r>
      <w:r>
        <w:rPr>
          <w:rFonts w:ascii="Times New Roman" w:eastAsia="Times New Roman" w:hAnsi="Times New Roman" w:cs="Times New Roman"/>
          <w:i/>
          <w:sz w:val="24"/>
          <w:szCs w:val="24"/>
        </w:rPr>
        <w:t>năm dục sáu trần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Chúng ta cắt rau đẹp mang đi tặng, rau không đẹp thì để chúng ta ăn. Chúng ta có hai trái đu đủ, một trái rất ngon đẹp và một trái không ngon, nếu chúng ta mang tặng người trái ngon hoặc tặng hết cho người thì đó là chúng ta đã dẹp bỏ đi sự “</w:t>
      </w:r>
      <w:r>
        <w:rPr>
          <w:rFonts w:ascii="Times New Roman" w:eastAsia="Times New Roman" w:hAnsi="Times New Roman" w:cs="Times New Roman"/>
          <w:i/>
          <w:sz w:val="24"/>
          <w:szCs w:val="24"/>
        </w:rPr>
        <w:t>tự tư tự lợi”.</w:t>
      </w:r>
    </w:p>
    <w:p w14:paraId="23C14A15"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Khi tôi ở Nghệ An, tôi nói chuyện với một chị lao công, chị và gia đình đang phải trả qua cuộc sống rất khó khăn nên tôi đã đưa cho chị một chút tiền để giúp đỡ. Nhiều người thế gian cho rằng, người khác khổ là do chính họ không chịu nỗ lực, họ đáng chịu khổ như vậy! Chúng ta nhìn thấy chúng sanh khổ nạn thì chúng ta cứu giúp trong khả năng của mình. Chúng ta không phân biệt người nào đáng cứu giúp, người nào không đáng cứu giúp. Có thể từ sự cứu giúp của chúng ta họ sẽ nỗ lực thay đổi số mạng. Chúng ta “</w:t>
      </w:r>
      <w:r>
        <w:rPr>
          <w:rFonts w:ascii="Times New Roman" w:eastAsia="Times New Roman" w:hAnsi="Times New Roman" w:cs="Times New Roman"/>
          <w:i/>
          <w:sz w:val="24"/>
          <w:szCs w:val="24"/>
        </w:rPr>
        <w:t>tùy duyên</w:t>
      </w:r>
      <w:r>
        <w:rPr>
          <w:rFonts w:ascii="Times New Roman" w:eastAsia="Times New Roman" w:hAnsi="Times New Roman" w:cs="Times New Roman"/>
          <w:sz w:val="24"/>
          <w:szCs w:val="24"/>
        </w:rPr>
        <w:t>” giúp người nghĩa là chúng ta biết hoàn cảnh nào khó khăn thì chúng ta giúp đỡ trong khả năng của mình. Chúng ta làm xong thì chúng ta cũng không cần phải nhớ.Người xưa nói: “</w:t>
      </w:r>
      <w:r>
        <w:rPr>
          <w:rFonts w:ascii="Times New Roman" w:eastAsia="Times New Roman" w:hAnsi="Times New Roman" w:cs="Times New Roman"/>
          <w:b/>
          <w:i/>
          <w:sz w:val="24"/>
          <w:szCs w:val="24"/>
        </w:rPr>
        <w:t>Việc tốt không bằng không việc gì</w:t>
      </w:r>
      <w:r>
        <w:rPr>
          <w:rFonts w:ascii="Times New Roman" w:eastAsia="Times New Roman" w:hAnsi="Times New Roman" w:cs="Times New Roman"/>
          <w:sz w:val="24"/>
          <w:szCs w:val="24"/>
        </w:rPr>
        <w:t>”. Nếu chúng ta thấy việc cần làm mà chúng ta không cần làm thì Tâm Bồ Đề của chúng ta bị lui sụt. Hòa Thượng dạy chúng ta: “</w:t>
      </w:r>
      <w:r>
        <w:rPr>
          <w:rFonts w:ascii="Times New Roman" w:eastAsia="Times New Roman" w:hAnsi="Times New Roman" w:cs="Times New Roman"/>
          <w:b/>
          <w:i/>
          <w:sz w:val="24"/>
          <w:szCs w:val="24"/>
        </w:rPr>
        <w:t>Hoàn thiện chính mình để ảnh hưởng chúng sanh</w:t>
      </w:r>
      <w:r>
        <w:rPr>
          <w:rFonts w:ascii="Times New Roman" w:eastAsia="Times New Roman" w:hAnsi="Times New Roman" w:cs="Times New Roman"/>
          <w:sz w:val="24"/>
          <w:szCs w:val="24"/>
        </w:rPr>
        <w:t>”.</w:t>
      </w:r>
    </w:p>
    <w:p w14:paraId="4943BA6E"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Sau khi tôi lái xe, tắt máy xong thì tôi luôn kiểm điểm lại xem hôm nay khi tôi lái xe tôi có sai phạm gì không. Chúng ta làm sai thì chúng ta sửa. Trên hành trình cuộc đời cũng vậy, chúng ta phải luôn kiểm điểm lỗi lầm của mình. Người xưa nói: “</w:t>
      </w:r>
      <w:r>
        <w:rPr>
          <w:rFonts w:ascii="Times New Roman" w:eastAsia="Times New Roman" w:hAnsi="Times New Roman" w:cs="Times New Roman"/>
          <w:b/>
          <w:i/>
          <w:sz w:val="24"/>
          <w:szCs w:val="24"/>
        </w:rPr>
        <w:t>Nhân phi thánh hiền, thục năng vô quá. Quá vật đan cải, thiện mạc đại hạ yên</w:t>
      </w:r>
      <w:r>
        <w:rPr>
          <w:rFonts w:ascii="Times New Roman" w:eastAsia="Times New Roman" w:hAnsi="Times New Roman" w:cs="Times New Roman"/>
          <w:sz w:val="24"/>
          <w:szCs w:val="24"/>
        </w:rPr>
        <w:t xml:space="preserve">”. Con người không phải Thánh Hiền, không ai là không có lỗi. Hàng ngày, chúng ta mắc rất nhiều sai phạm nhưng chúng ta phải đối mặt, phải sửa lỗi. Nếu chúng ta không khắc phục được tập khí xấu ác mà chúng ta nói lại lời của Phật, của  Thánh Hiền thì chúng ta sẽ gây hại cho người. </w:t>
      </w:r>
    </w:p>
    <w:p w14:paraId="4653EDA5"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ngày nay “tự tư tự lợi”. Họ khởi tâm động niệm chỉ nghĩ đến chính mình không nghĩ đến người khác. Việc này là đặc biệt sai lầm! Khởi tâm động niệm của chúng ta sẽ quyết định vận mạng của chính chúng ta. Chúng ta tạo thiện nghiệp thì cuộc sống của chúng ta sẽ hạnh phúc. Chúng ta tạo ác nghiệp thì cuộc sống của chúng ta sẽ khốn khổ</w:t>
      </w:r>
      <w:r>
        <w:rPr>
          <w:rFonts w:ascii="Times New Roman" w:eastAsia="Times New Roman" w:hAnsi="Times New Roman" w:cs="Times New Roman"/>
          <w:sz w:val="24"/>
          <w:szCs w:val="24"/>
        </w:rPr>
        <w:t>”. Chúng ta trồng rau sạch để mang đi tặng. Tôi thường nói với mọi người, rau lớn nhanh là do chúng ta niệm câu thần chú: “</w:t>
      </w:r>
      <w:r>
        <w:rPr>
          <w:rFonts w:ascii="Times New Roman" w:eastAsia="Times New Roman" w:hAnsi="Times New Roman" w:cs="Times New Roman"/>
          <w:i/>
          <w:sz w:val="24"/>
          <w:szCs w:val="24"/>
        </w:rPr>
        <w:t>Rau ơi, lớn mau lên để ta mang đi tặng người!</w:t>
      </w:r>
      <w:r>
        <w:rPr>
          <w:rFonts w:ascii="Times New Roman" w:eastAsia="Times New Roman" w:hAnsi="Times New Roman" w:cs="Times New Roman"/>
          <w:sz w:val="24"/>
          <w:szCs w:val="24"/>
        </w:rPr>
        <w:t>”. Chúng ta phải luôn nghĩ cho chúng sanh từ những việc thường tình nhất.</w:t>
      </w:r>
    </w:p>
    <w:p w14:paraId="1CD0AB0F" w14:textId="77777777"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Họa hay phước đều từ nơi chính chúng ta</w:t>
      </w:r>
      <w:r>
        <w:rPr>
          <w:rFonts w:ascii="Times New Roman" w:eastAsia="Times New Roman" w:hAnsi="Times New Roman" w:cs="Times New Roman"/>
          <w:sz w:val="24"/>
          <w:szCs w:val="24"/>
        </w:rPr>
        <w:t>”. Phật dạy: “</w:t>
      </w:r>
      <w:r>
        <w:rPr>
          <w:rFonts w:ascii="Times New Roman" w:eastAsia="Times New Roman" w:hAnsi="Times New Roman" w:cs="Times New Roman"/>
          <w:b/>
          <w:i/>
          <w:sz w:val="24"/>
          <w:szCs w:val="24"/>
        </w:rPr>
        <w:t>Tự độ mình rồi độ người</w:t>
      </w:r>
      <w:r>
        <w:rPr>
          <w:rFonts w:ascii="Times New Roman" w:eastAsia="Times New Roman" w:hAnsi="Times New Roman" w:cs="Times New Roman"/>
          <w:sz w:val="24"/>
          <w:szCs w:val="24"/>
        </w:rPr>
        <w:t>”. Chúng ta độ mình bằng cách đoạn ác, tu thiện. “</w:t>
      </w:r>
      <w:r>
        <w:rPr>
          <w:rFonts w:ascii="Times New Roman" w:eastAsia="Times New Roman" w:hAnsi="Times New Roman" w:cs="Times New Roman"/>
          <w:i/>
          <w:sz w:val="24"/>
          <w:szCs w:val="24"/>
        </w:rPr>
        <w:t>Đoạn ác</w:t>
      </w:r>
      <w:r>
        <w:rPr>
          <w:rFonts w:ascii="Times New Roman" w:eastAsia="Times New Roman" w:hAnsi="Times New Roman" w:cs="Times New Roman"/>
          <w:sz w:val="24"/>
          <w:szCs w:val="24"/>
        </w:rPr>
        <w:t>” là chúng ta đoạn đi ý niệm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Tu thiện</w:t>
      </w:r>
      <w:r>
        <w:rPr>
          <w:rFonts w:ascii="Times New Roman" w:eastAsia="Times New Roman" w:hAnsi="Times New Roman" w:cs="Times New Roman"/>
          <w:sz w:val="24"/>
          <w:szCs w:val="24"/>
        </w:rPr>
        <w:t>” là chúng ta khởi tâm động niệm luôn vì chúng sanh. Nếu chúng ta mỗi niệm vì chúng sanh thì đó cũng là chúng ta đang niệm Phật. Hòa Thượng dạy: “</w:t>
      </w:r>
      <w:r>
        <w:rPr>
          <w:rFonts w:ascii="Times New Roman" w:eastAsia="Times New Roman" w:hAnsi="Times New Roman" w:cs="Times New Roman"/>
          <w:b/>
          <w:i/>
          <w:sz w:val="24"/>
          <w:szCs w:val="24"/>
        </w:rPr>
        <w:t>Phật hiệu có thể gián đoạn nhưng Phật tâm không thể gián đoạn</w:t>
      </w:r>
      <w:r>
        <w:rPr>
          <w:rFonts w:ascii="Times New Roman" w:eastAsia="Times New Roman" w:hAnsi="Times New Roman" w:cs="Times New Roman"/>
          <w:sz w:val="24"/>
          <w:szCs w:val="24"/>
        </w:rPr>
        <w:t>”. Chúng ta toàn tâm toàn lực nghĩ về chúng sanh thì một ngày chúng ta chỉ cần niệm một vài câu Phật hiệu thì tâm chúng ta đã tương ưng với tâm Phật!</w:t>
      </w:r>
    </w:p>
    <w:p w14:paraId="0C3F294E" w14:textId="77777777" w:rsidR="00FC1437" w:rsidRDefault="00467726" w:rsidP="00A97BB7">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6E205A6B" w14:textId="77777777" w:rsidR="00FC1437" w:rsidRDefault="00467726" w:rsidP="00A97BB7">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6A39A6D7" w14:textId="77777777" w:rsidR="00FC1437" w:rsidRDefault="00467726" w:rsidP="00A97BB7">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673B4D83" w14:textId="77777777" w:rsidR="00A97BB7" w:rsidRDefault="00467726" w:rsidP="00A97BB7">
      <w:pPr>
        <w:pStyle w:val="Normal1"/>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EE06E9A" w14:textId="6A5558C4" w:rsidR="00FC1437" w:rsidRDefault="00467726" w:rsidP="00A97BB7">
      <w:pPr>
        <w:pStyle w:val="Normal1"/>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p>
    <w:sectPr w:rsidR="00FC1437" w:rsidSect="00FC3E0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D019" w14:textId="77777777" w:rsidR="00467726" w:rsidRDefault="00467726" w:rsidP="00DB4673">
      <w:pPr>
        <w:spacing w:after="0" w:line="240" w:lineRule="auto"/>
        <w:ind w:left="0" w:hanging="2"/>
      </w:pPr>
      <w:r>
        <w:separator/>
      </w:r>
    </w:p>
  </w:endnote>
  <w:endnote w:type="continuationSeparator" w:id="0">
    <w:p w14:paraId="4265F27E" w14:textId="77777777" w:rsidR="00467726" w:rsidRDefault="00467726" w:rsidP="00DB467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DAFE" w14:textId="77777777" w:rsidR="00FC3E01" w:rsidRDefault="00FC3E0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84FEB" w14:textId="77777777" w:rsidR="00FC1437" w:rsidRDefault="00FC1437">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467726">
      <w:rPr>
        <w:color w:val="000000"/>
      </w:rPr>
      <w:instrText>PAGE</w:instrText>
    </w:r>
    <w:r>
      <w:rPr>
        <w:color w:val="000000"/>
      </w:rPr>
      <w:fldChar w:fldCharType="separate"/>
    </w:r>
    <w:r w:rsidR="00A609C5">
      <w:rPr>
        <w:noProof/>
        <w:color w:val="000000"/>
      </w:rPr>
      <w:t>1</w:t>
    </w:r>
    <w:r>
      <w:rPr>
        <w:color w:val="000000"/>
      </w:rPr>
      <w:fldChar w:fldCharType="end"/>
    </w:r>
  </w:p>
  <w:p w14:paraId="543EA364" w14:textId="77777777" w:rsidR="00FC1437" w:rsidRDefault="00FC1437">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A162" w14:textId="77777777" w:rsidR="00FC3E01" w:rsidRDefault="00FC3E0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E176" w14:textId="77777777" w:rsidR="00467726" w:rsidRDefault="00467726" w:rsidP="00DB4673">
      <w:pPr>
        <w:spacing w:after="0" w:line="240" w:lineRule="auto"/>
        <w:ind w:left="0" w:hanging="2"/>
      </w:pPr>
      <w:r>
        <w:separator/>
      </w:r>
    </w:p>
  </w:footnote>
  <w:footnote w:type="continuationSeparator" w:id="0">
    <w:p w14:paraId="6159F814" w14:textId="77777777" w:rsidR="00467726" w:rsidRDefault="00467726" w:rsidP="00DB467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DCE2" w14:textId="77777777" w:rsidR="00FC3E01" w:rsidRDefault="00FC3E0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0F76" w14:textId="77777777" w:rsidR="00FC3E01" w:rsidRDefault="00FC3E01">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B6A7" w14:textId="77777777" w:rsidR="00FC3E01" w:rsidRDefault="00FC3E01">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437"/>
    <w:rsid w:val="00467726"/>
    <w:rsid w:val="0063494E"/>
    <w:rsid w:val="0088260E"/>
    <w:rsid w:val="00A609C5"/>
    <w:rsid w:val="00A97BB7"/>
    <w:rsid w:val="00B47811"/>
    <w:rsid w:val="00DB4673"/>
    <w:rsid w:val="00FC1437"/>
    <w:rsid w:val="00FC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3D42C"/>
  <w15:chartTrackingRefBased/>
  <w15:docId w15:val="{15BA39C8-C416-4A3F-857D-562CE364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FC1437"/>
    <w:pPr>
      <w:suppressAutoHyphens/>
      <w:spacing w:after="160" w:line="259"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FC1437"/>
    <w:pPr>
      <w:keepNext/>
      <w:keepLines/>
      <w:spacing w:before="480" w:after="120"/>
      <w:outlineLvl w:val="0"/>
    </w:pPr>
    <w:rPr>
      <w:b/>
      <w:sz w:val="48"/>
      <w:szCs w:val="48"/>
    </w:rPr>
  </w:style>
  <w:style w:type="paragraph" w:styleId="Heading2">
    <w:name w:val="heading 2"/>
    <w:basedOn w:val="Normal1"/>
    <w:next w:val="Normal1"/>
    <w:rsid w:val="00FC1437"/>
    <w:pPr>
      <w:keepNext/>
      <w:keepLines/>
      <w:spacing w:before="360" w:after="80"/>
      <w:outlineLvl w:val="1"/>
    </w:pPr>
    <w:rPr>
      <w:b/>
      <w:sz w:val="36"/>
      <w:szCs w:val="36"/>
    </w:rPr>
  </w:style>
  <w:style w:type="paragraph" w:styleId="Heading3">
    <w:name w:val="heading 3"/>
    <w:basedOn w:val="Normal1"/>
    <w:next w:val="Normal1"/>
    <w:rsid w:val="00FC1437"/>
    <w:pPr>
      <w:keepNext/>
      <w:keepLines/>
      <w:spacing w:before="280" w:after="80"/>
      <w:outlineLvl w:val="2"/>
    </w:pPr>
    <w:rPr>
      <w:b/>
      <w:sz w:val="28"/>
      <w:szCs w:val="28"/>
    </w:rPr>
  </w:style>
  <w:style w:type="paragraph" w:styleId="Heading4">
    <w:name w:val="heading 4"/>
    <w:basedOn w:val="Normal1"/>
    <w:next w:val="Normal1"/>
    <w:rsid w:val="00FC1437"/>
    <w:pPr>
      <w:keepNext/>
      <w:keepLines/>
      <w:spacing w:before="240" w:after="40"/>
      <w:outlineLvl w:val="3"/>
    </w:pPr>
    <w:rPr>
      <w:b/>
      <w:sz w:val="24"/>
      <w:szCs w:val="24"/>
    </w:rPr>
  </w:style>
  <w:style w:type="paragraph" w:styleId="Heading5">
    <w:name w:val="heading 5"/>
    <w:basedOn w:val="Normal1"/>
    <w:next w:val="Normal1"/>
    <w:rsid w:val="00FC1437"/>
    <w:pPr>
      <w:keepNext/>
      <w:keepLines/>
      <w:spacing w:before="220" w:after="40"/>
      <w:outlineLvl w:val="4"/>
    </w:pPr>
    <w:rPr>
      <w:b/>
    </w:rPr>
  </w:style>
  <w:style w:type="paragraph" w:styleId="Heading6">
    <w:name w:val="heading 6"/>
    <w:basedOn w:val="Normal1"/>
    <w:next w:val="Normal1"/>
    <w:rsid w:val="00FC143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C1437"/>
    <w:pPr>
      <w:spacing w:after="160" w:line="259" w:lineRule="auto"/>
    </w:pPr>
    <w:rPr>
      <w:sz w:val="22"/>
      <w:szCs w:val="22"/>
    </w:rPr>
  </w:style>
  <w:style w:type="paragraph" w:styleId="Title">
    <w:name w:val="Title"/>
    <w:basedOn w:val="Normal1"/>
    <w:next w:val="Normal1"/>
    <w:rsid w:val="00FC1437"/>
    <w:pPr>
      <w:keepNext/>
      <w:keepLines/>
      <w:spacing w:before="480" w:after="120"/>
    </w:pPr>
    <w:rPr>
      <w:b/>
      <w:sz w:val="72"/>
      <w:szCs w:val="72"/>
    </w:rPr>
  </w:style>
  <w:style w:type="paragraph" w:styleId="Header">
    <w:name w:val="header"/>
    <w:basedOn w:val="Normal"/>
    <w:autoRedefine/>
    <w:hidden/>
    <w:qFormat/>
    <w:rsid w:val="00FC1437"/>
    <w:pPr>
      <w:tabs>
        <w:tab w:val="center" w:pos="4680"/>
        <w:tab w:val="right" w:pos="9360"/>
      </w:tabs>
    </w:pPr>
  </w:style>
  <w:style w:type="character" w:customStyle="1" w:styleId="HeaderChar">
    <w:name w:val="Header Char"/>
    <w:basedOn w:val="DefaultParagraphFont"/>
    <w:autoRedefine/>
    <w:hidden/>
    <w:qFormat/>
    <w:rsid w:val="00FC1437"/>
    <w:rPr>
      <w:w w:val="100"/>
      <w:position w:val="-1"/>
      <w:sz w:val="22"/>
      <w:szCs w:val="22"/>
      <w:effect w:val="none"/>
      <w:vertAlign w:val="baseline"/>
      <w:cs w:val="0"/>
      <w:em w:val="none"/>
    </w:rPr>
  </w:style>
  <w:style w:type="paragraph" w:styleId="Footer">
    <w:name w:val="footer"/>
    <w:basedOn w:val="Normal"/>
    <w:autoRedefine/>
    <w:hidden/>
    <w:qFormat/>
    <w:rsid w:val="00FC1437"/>
    <w:pPr>
      <w:tabs>
        <w:tab w:val="center" w:pos="4680"/>
        <w:tab w:val="right" w:pos="9360"/>
      </w:tabs>
    </w:pPr>
  </w:style>
  <w:style w:type="character" w:customStyle="1" w:styleId="FooterChar">
    <w:name w:val="Footer Char"/>
    <w:basedOn w:val="DefaultParagraphFont"/>
    <w:autoRedefine/>
    <w:hidden/>
    <w:qFormat/>
    <w:rsid w:val="00FC1437"/>
    <w:rPr>
      <w:w w:val="100"/>
      <w:position w:val="-1"/>
      <w:sz w:val="22"/>
      <w:szCs w:val="22"/>
      <w:effect w:val="none"/>
      <w:vertAlign w:val="baseline"/>
      <w:cs w:val="0"/>
      <w:em w:val="none"/>
    </w:rPr>
  </w:style>
  <w:style w:type="paragraph" w:styleId="Subtitle">
    <w:name w:val="Subtitle"/>
    <w:basedOn w:val="Normal"/>
    <w:next w:val="Normal"/>
    <w:rsid w:val="00FC1437"/>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7M7i/T5xX/O5PxssPxOnU7xciuQ==">AMUW2mW2CDWUki/l7adhXzZYajrNOc8kj9CL+gAiswN87tR1EMz2wXG66NGvMkkcBxzJzEfK/qvKo9k7whSby8jCBynERC4DrDB0pY/dACu7TMMGy7kgO77YXrZzRujmZHmodK5/uatI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2022-10-13T11:47:00Z</dcterms:created>
  <dcterms:modified xsi:type="dcterms:W3CDTF">2022-10-13T11:47:00Z</dcterms:modified>
</cp:coreProperties>
</file>